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3D1" w:rsidRDefault="006473D1" w:rsidP="006473D1">
      <w:pPr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COMUNICATO STAMPA</w:t>
      </w:r>
    </w:p>
    <w:p w:rsidR="006473D1" w:rsidRDefault="006473D1" w:rsidP="006473D1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D861CC" w:rsidRDefault="00D861CC" w:rsidP="006473D1"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Una due giorni intensi di socializzazione e approfondimento. Ha avuto un grande successo </w:t>
      </w:r>
      <w:proofErr w:type="gramStart"/>
      <w:r>
        <w:rPr>
          <w:rFonts w:ascii="Times New Roman" w:hAnsi="Times New Roman" w:cs="Times New Roman"/>
          <w:sz w:val="21"/>
          <w:szCs w:val="21"/>
        </w:rPr>
        <w:t>il  corso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di formazione </w:t>
      </w:r>
      <w:r w:rsidR="006473D1" w:rsidRPr="007B7CAB">
        <w:rPr>
          <w:rFonts w:ascii="Times New Roman" w:hAnsi="Times New Roman" w:cs="Times New Roman"/>
          <w:sz w:val="21"/>
          <w:szCs w:val="21"/>
        </w:rPr>
        <w:t>delle Consulte studentesche promosso dall’USR Abruzzo.</w:t>
      </w:r>
      <w:r w:rsidR="006473D1">
        <w:rPr>
          <w:rFonts w:ascii="Times New Roman" w:hAnsi="Times New Roman" w:cs="Times New Roman"/>
          <w:sz w:val="21"/>
          <w:szCs w:val="21"/>
        </w:rPr>
        <w:t xml:space="preserve"> </w:t>
      </w:r>
      <w:r w:rsidRPr="007B7CAB">
        <w:rPr>
          <w:rFonts w:ascii="Times New Roman" w:hAnsi="Times New Roman" w:cs="Times New Roman"/>
          <w:sz w:val="21"/>
          <w:szCs w:val="21"/>
        </w:rPr>
        <w:t xml:space="preserve">La conferenza è </w:t>
      </w:r>
      <w:r>
        <w:rPr>
          <w:rFonts w:ascii="Times New Roman" w:hAnsi="Times New Roman" w:cs="Times New Roman"/>
          <w:sz w:val="21"/>
          <w:szCs w:val="21"/>
        </w:rPr>
        <w:t xml:space="preserve">iniziata </w:t>
      </w:r>
      <w:r w:rsidRPr="007B7CAB">
        <w:rPr>
          <w:rFonts w:ascii="Times New Roman" w:hAnsi="Times New Roman" w:cs="Times New Roman"/>
          <w:sz w:val="21"/>
          <w:szCs w:val="21"/>
        </w:rPr>
        <w:t>con i saluti istituzionali della dott.ssa Antonella Tozza Direttore General</w:t>
      </w:r>
      <w:bookmarkStart w:id="0" w:name="_GoBack"/>
      <w:bookmarkEnd w:id="0"/>
      <w:r w:rsidRPr="007B7CAB">
        <w:rPr>
          <w:rFonts w:ascii="Times New Roman" w:hAnsi="Times New Roman" w:cs="Times New Roman"/>
          <w:sz w:val="21"/>
          <w:szCs w:val="21"/>
        </w:rPr>
        <w:t xml:space="preserve">e USR Abruzzo e del Vescovo di Teramo Mons. Lorenzo </w:t>
      </w:r>
      <w:proofErr w:type="spellStart"/>
      <w:r w:rsidRPr="007B7CAB">
        <w:rPr>
          <w:rFonts w:ascii="Times New Roman" w:hAnsi="Times New Roman" w:cs="Times New Roman"/>
          <w:sz w:val="21"/>
          <w:szCs w:val="21"/>
        </w:rPr>
        <w:t>L</w:t>
      </w:r>
      <w:r>
        <w:rPr>
          <w:rFonts w:ascii="Times New Roman" w:hAnsi="Times New Roman" w:cs="Times New Roman"/>
          <w:sz w:val="21"/>
          <w:szCs w:val="21"/>
        </w:rPr>
        <w:t>eu</w:t>
      </w:r>
      <w:r w:rsidRPr="007B7CAB">
        <w:rPr>
          <w:rFonts w:ascii="Times New Roman" w:hAnsi="Times New Roman" w:cs="Times New Roman"/>
          <w:sz w:val="21"/>
          <w:szCs w:val="21"/>
        </w:rPr>
        <w:t>zzi</w:t>
      </w:r>
      <w:proofErr w:type="spellEnd"/>
      <w:r w:rsidRPr="007B7CAB">
        <w:rPr>
          <w:rFonts w:ascii="Times New Roman" w:hAnsi="Times New Roman" w:cs="Times New Roman"/>
          <w:sz w:val="21"/>
          <w:szCs w:val="21"/>
        </w:rPr>
        <w:t xml:space="preserve"> che hanno ricordato non solo il ruolo e la rilevanza della figura dei Consiglieri di Consulta, ma anche in essa l’importanza dei pri</w:t>
      </w:r>
      <w:r>
        <w:rPr>
          <w:rFonts w:ascii="Times New Roman" w:hAnsi="Times New Roman" w:cs="Times New Roman"/>
          <w:sz w:val="21"/>
          <w:szCs w:val="21"/>
        </w:rPr>
        <w:t xml:space="preserve">ncipi Costituzionali dei quali </w:t>
      </w:r>
      <w:r w:rsidRPr="007B7CAB">
        <w:rPr>
          <w:rFonts w:ascii="Times New Roman" w:hAnsi="Times New Roman" w:cs="Times New Roman"/>
          <w:sz w:val="21"/>
          <w:szCs w:val="21"/>
        </w:rPr>
        <w:t>quest’anno ricorre il 70° anniversario</w:t>
      </w:r>
      <w:r>
        <w:rPr>
          <w:rFonts w:ascii="Times New Roman" w:hAnsi="Times New Roman" w:cs="Times New Roman"/>
          <w:sz w:val="21"/>
          <w:szCs w:val="21"/>
        </w:rPr>
        <w:t xml:space="preserve">. </w:t>
      </w:r>
      <w:r w:rsidR="006473D1" w:rsidRPr="007B7CAB">
        <w:rPr>
          <w:rFonts w:ascii="Times New Roman" w:hAnsi="Times New Roman" w:cs="Times New Roman"/>
          <w:sz w:val="21"/>
          <w:szCs w:val="21"/>
        </w:rPr>
        <w:t>Dopo i saluti del Presidente del coordinamento Regionale Luca Corsica e della dott.ssa Mancaniello, l’incontro, fertile di interventi e riflessioni, si è svolto con ritmi intesi, quanto ricchi, mostrando il meglio dei ragazzi.</w:t>
      </w:r>
      <w:r w:rsidR="006473D1">
        <w:rPr>
          <w:rFonts w:ascii="Times New Roman" w:hAnsi="Times New Roman" w:cs="Times New Roman"/>
          <w:sz w:val="21"/>
          <w:szCs w:val="21"/>
        </w:rPr>
        <w:t xml:space="preserve">   </w:t>
      </w:r>
      <w:r w:rsidR="006473D1" w:rsidRPr="007B7CAB">
        <w:rPr>
          <w:rFonts w:ascii="Times New Roman" w:hAnsi="Times New Roman" w:cs="Times New Roman"/>
          <w:sz w:val="21"/>
          <w:szCs w:val="21"/>
        </w:rPr>
        <w:t xml:space="preserve"> Carlo </w:t>
      </w:r>
      <w:proofErr w:type="spellStart"/>
      <w:r w:rsidR="006473D1" w:rsidRPr="007B7CAB">
        <w:rPr>
          <w:rFonts w:ascii="Times New Roman" w:hAnsi="Times New Roman" w:cs="Times New Roman"/>
          <w:sz w:val="21"/>
          <w:szCs w:val="21"/>
        </w:rPr>
        <w:t>Pisu</w:t>
      </w:r>
      <w:proofErr w:type="spellEnd"/>
      <w:r w:rsidR="006473D1" w:rsidRPr="007B7CAB">
        <w:rPr>
          <w:rFonts w:ascii="Times New Roman" w:hAnsi="Times New Roman" w:cs="Times New Roman"/>
          <w:sz w:val="21"/>
          <w:szCs w:val="21"/>
        </w:rPr>
        <w:t xml:space="preserve"> Dirigente ATP </w:t>
      </w:r>
      <w:r w:rsidR="006473D1">
        <w:rPr>
          <w:rFonts w:ascii="Times New Roman" w:hAnsi="Times New Roman" w:cs="Times New Roman"/>
          <w:sz w:val="21"/>
          <w:szCs w:val="21"/>
        </w:rPr>
        <w:t>Chieti-</w:t>
      </w:r>
      <w:r w:rsidR="006473D1" w:rsidRPr="007B7CAB">
        <w:rPr>
          <w:rFonts w:ascii="Times New Roman" w:hAnsi="Times New Roman" w:cs="Times New Roman"/>
          <w:sz w:val="21"/>
          <w:szCs w:val="21"/>
        </w:rPr>
        <w:t>Pescara ha illustrato</w:t>
      </w:r>
      <w:r>
        <w:rPr>
          <w:rFonts w:ascii="Times New Roman" w:hAnsi="Times New Roman" w:cs="Times New Roman"/>
          <w:sz w:val="21"/>
          <w:szCs w:val="21"/>
        </w:rPr>
        <w:t xml:space="preserve"> l’organizzazione delle CPS. </w:t>
      </w:r>
      <w:proofErr w:type="gramStart"/>
      <w:r w:rsidR="006473D1">
        <w:rPr>
          <w:rFonts w:ascii="Times New Roman" w:hAnsi="Times New Roman" w:cs="Times New Roman"/>
          <w:sz w:val="21"/>
          <w:szCs w:val="21"/>
        </w:rPr>
        <w:t>E’</w:t>
      </w:r>
      <w:proofErr w:type="gramEnd"/>
      <w:r w:rsidR="006473D1" w:rsidRPr="007B7CAB">
        <w:rPr>
          <w:rFonts w:ascii="Times New Roman" w:hAnsi="Times New Roman" w:cs="Times New Roman"/>
          <w:sz w:val="21"/>
          <w:szCs w:val="21"/>
        </w:rPr>
        <w:t xml:space="preserve"> seguito l’intervento del dottor </w:t>
      </w:r>
      <w:proofErr w:type="spellStart"/>
      <w:r w:rsidR="006473D1" w:rsidRPr="007B7CAB">
        <w:rPr>
          <w:rFonts w:ascii="Times New Roman" w:hAnsi="Times New Roman" w:cs="Times New Roman"/>
          <w:sz w:val="21"/>
          <w:szCs w:val="21"/>
        </w:rPr>
        <w:t>Viriol</w:t>
      </w:r>
      <w:proofErr w:type="spellEnd"/>
      <w:r w:rsidR="006473D1" w:rsidRPr="007B7CAB">
        <w:rPr>
          <w:rFonts w:ascii="Times New Roman" w:hAnsi="Times New Roman" w:cs="Times New Roman"/>
          <w:sz w:val="21"/>
          <w:szCs w:val="21"/>
        </w:rPr>
        <w:t xml:space="preserve"> D’ambrosio dirigente tecnico USR Abruzzo </w:t>
      </w:r>
      <w:r>
        <w:rPr>
          <w:rFonts w:ascii="Times New Roman" w:hAnsi="Times New Roman" w:cs="Times New Roman"/>
          <w:sz w:val="21"/>
          <w:szCs w:val="21"/>
        </w:rPr>
        <w:t>sulle nuove frontiere</w:t>
      </w:r>
      <w:r w:rsidR="006473D1" w:rsidRPr="007B7CAB">
        <w:rPr>
          <w:rFonts w:ascii="Times New Roman" w:hAnsi="Times New Roman" w:cs="Times New Roman"/>
          <w:sz w:val="21"/>
          <w:szCs w:val="21"/>
        </w:rPr>
        <w:t xml:space="preserve"> dell’alternanza scuola-lavoro mostrando le novità apportate nella Carta dei Diritti e de</w:t>
      </w:r>
      <w:r>
        <w:rPr>
          <w:rFonts w:ascii="Times New Roman" w:hAnsi="Times New Roman" w:cs="Times New Roman"/>
          <w:sz w:val="21"/>
          <w:szCs w:val="21"/>
        </w:rPr>
        <w:t>i Doveri degli Studenti in Asl. I</w:t>
      </w:r>
      <w:r w:rsidR="006473D1" w:rsidRPr="007B7CAB">
        <w:rPr>
          <w:rFonts w:ascii="Times New Roman" w:hAnsi="Times New Roman" w:cs="Times New Roman"/>
          <w:sz w:val="21"/>
          <w:szCs w:val="21"/>
        </w:rPr>
        <w:t xml:space="preserve">l Professor de </w:t>
      </w:r>
      <w:proofErr w:type="spellStart"/>
      <w:r w:rsidR="006473D1" w:rsidRPr="007B7CAB">
        <w:rPr>
          <w:rFonts w:ascii="Times New Roman" w:hAnsi="Times New Roman" w:cs="Times New Roman"/>
          <w:sz w:val="21"/>
          <w:szCs w:val="21"/>
        </w:rPr>
        <w:t>Paulis</w:t>
      </w:r>
      <w:proofErr w:type="spellEnd"/>
      <w:r w:rsidR="006473D1" w:rsidRPr="007B7CAB">
        <w:rPr>
          <w:rFonts w:ascii="Times New Roman" w:hAnsi="Times New Roman" w:cs="Times New Roman"/>
          <w:sz w:val="21"/>
          <w:szCs w:val="21"/>
        </w:rPr>
        <w:t xml:space="preserve"> ha illustrato, </w:t>
      </w:r>
      <w:r>
        <w:rPr>
          <w:rFonts w:ascii="Times New Roman" w:hAnsi="Times New Roman" w:cs="Times New Roman"/>
          <w:sz w:val="21"/>
          <w:szCs w:val="21"/>
        </w:rPr>
        <w:t xml:space="preserve">invece </w:t>
      </w:r>
      <w:r w:rsidR="006473D1" w:rsidRPr="007B7CAB">
        <w:rPr>
          <w:rFonts w:ascii="Times New Roman" w:hAnsi="Times New Roman" w:cs="Times New Roman"/>
          <w:sz w:val="21"/>
          <w:szCs w:val="21"/>
        </w:rPr>
        <w:t xml:space="preserve">le insidie </w:t>
      </w:r>
      <w:proofErr w:type="gramStart"/>
      <w:r w:rsidR="006473D1" w:rsidRPr="007B7CAB">
        <w:rPr>
          <w:rFonts w:ascii="Times New Roman" w:hAnsi="Times New Roman" w:cs="Times New Roman"/>
          <w:sz w:val="21"/>
          <w:szCs w:val="21"/>
        </w:rPr>
        <w:t>delle mondo</w:t>
      </w:r>
      <w:proofErr w:type="gramEnd"/>
      <w:r w:rsidR="006473D1" w:rsidRPr="007B7CAB">
        <w:rPr>
          <w:rFonts w:ascii="Times New Roman" w:hAnsi="Times New Roman" w:cs="Times New Roman"/>
          <w:sz w:val="21"/>
          <w:szCs w:val="21"/>
        </w:rPr>
        <w:t xml:space="preserve"> dei social-media attraverso un programma di cittadinanza digitale concludendo la prima parte della giornata</w:t>
      </w:r>
      <w:r>
        <w:rPr>
          <w:rFonts w:ascii="Times New Roman" w:hAnsi="Times New Roman" w:cs="Times New Roman"/>
          <w:sz w:val="21"/>
          <w:szCs w:val="21"/>
        </w:rPr>
        <w:t xml:space="preserve">. </w:t>
      </w:r>
    </w:p>
    <w:p w:rsidR="006473D1" w:rsidRDefault="00D861CC" w:rsidP="006473D1"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Contributi preziosi sono stati forniti dai</w:t>
      </w:r>
      <w:r w:rsidR="006473D1" w:rsidRPr="007B7CAB">
        <w:rPr>
          <w:rFonts w:ascii="Times New Roman" w:hAnsi="Times New Roman" w:cs="Times New Roman"/>
          <w:sz w:val="21"/>
          <w:szCs w:val="21"/>
        </w:rPr>
        <w:t xml:space="preserve"> procuratori della Repubblica di Chieti e di Teramo Francesco Testa e Antonio Guerriero </w:t>
      </w:r>
      <w:r w:rsidR="006473D1">
        <w:rPr>
          <w:rFonts w:ascii="Times New Roman" w:hAnsi="Times New Roman" w:cs="Times New Roman"/>
          <w:sz w:val="21"/>
          <w:szCs w:val="21"/>
        </w:rPr>
        <w:t xml:space="preserve">che sono riusciti </w:t>
      </w:r>
      <w:r w:rsidR="006473D1" w:rsidRPr="007B7CAB">
        <w:rPr>
          <w:rFonts w:ascii="Times New Roman" w:hAnsi="Times New Roman" w:cs="Times New Roman"/>
          <w:sz w:val="21"/>
          <w:szCs w:val="21"/>
        </w:rPr>
        <w:t>non solo a toccare l’animo</w:t>
      </w:r>
      <w:r>
        <w:rPr>
          <w:rFonts w:ascii="Times New Roman" w:hAnsi="Times New Roman" w:cs="Times New Roman"/>
          <w:sz w:val="21"/>
          <w:szCs w:val="21"/>
        </w:rPr>
        <w:t xml:space="preserve"> del giovane uditorio</w:t>
      </w:r>
      <w:r w:rsidR="006473D1" w:rsidRPr="007B7CAB">
        <w:rPr>
          <w:rFonts w:ascii="Times New Roman" w:hAnsi="Times New Roman" w:cs="Times New Roman"/>
          <w:sz w:val="21"/>
          <w:szCs w:val="21"/>
        </w:rPr>
        <w:t xml:space="preserve">, grazie alle parole dedicate alla lotta contro la Mafia combattuta dai due più grandi magistrati italiani Giovanni Falcone e Paolo </w:t>
      </w:r>
      <w:r w:rsidR="006473D1">
        <w:rPr>
          <w:rFonts w:ascii="Times New Roman" w:hAnsi="Times New Roman" w:cs="Times New Roman"/>
          <w:sz w:val="21"/>
          <w:szCs w:val="21"/>
        </w:rPr>
        <w:t>B</w:t>
      </w:r>
      <w:r w:rsidR="006473D1" w:rsidRPr="007B7CAB">
        <w:rPr>
          <w:rFonts w:ascii="Times New Roman" w:hAnsi="Times New Roman" w:cs="Times New Roman"/>
          <w:sz w:val="21"/>
          <w:szCs w:val="21"/>
        </w:rPr>
        <w:t>o</w:t>
      </w:r>
      <w:r>
        <w:rPr>
          <w:rFonts w:ascii="Times New Roman" w:hAnsi="Times New Roman" w:cs="Times New Roman"/>
          <w:sz w:val="21"/>
          <w:szCs w:val="21"/>
        </w:rPr>
        <w:t xml:space="preserve">rsellino, ma anche </w:t>
      </w:r>
      <w:proofErr w:type="gramStart"/>
      <w:r>
        <w:rPr>
          <w:rFonts w:ascii="Times New Roman" w:hAnsi="Times New Roman" w:cs="Times New Roman"/>
          <w:sz w:val="21"/>
          <w:szCs w:val="21"/>
        </w:rPr>
        <w:t xml:space="preserve">illustrando </w:t>
      </w:r>
      <w:r w:rsidR="006473D1" w:rsidRPr="007B7CAB">
        <w:rPr>
          <w:rFonts w:ascii="Times New Roman" w:hAnsi="Times New Roman" w:cs="Times New Roman"/>
          <w:sz w:val="21"/>
          <w:szCs w:val="21"/>
        </w:rPr>
        <w:t xml:space="preserve"> l’importanza</w:t>
      </w:r>
      <w:proofErr w:type="gramEnd"/>
      <w:r w:rsidR="006473D1" w:rsidRPr="007B7CAB">
        <w:rPr>
          <w:rFonts w:ascii="Times New Roman" w:hAnsi="Times New Roman" w:cs="Times New Roman"/>
          <w:sz w:val="21"/>
          <w:szCs w:val="21"/>
        </w:rPr>
        <w:t xml:space="preserve"> della tutela dell’ambiente e di come contrastarne l’abuso.</w:t>
      </w:r>
      <w:r w:rsidR="006473D1">
        <w:rPr>
          <w:rFonts w:ascii="Times New Roman" w:hAnsi="Times New Roman" w:cs="Times New Roman"/>
          <w:sz w:val="21"/>
          <w:szCs w:val="21"/>
        </w:rPr>
        <w:t xml:space="preserve"> </w:t>
      </w:r>
      <w:r w:rsidR="006473D1" w:rsidRPr="007B7CAB">
        <w:rPr>
          <w:rFonts w:ascii="Times New Roman" w:hAnsi="Times New Roman" w:cs="Times New Roman"/>
          <w:sz w:val="21"/>
          <w:szCs w:val="21"/>
        </w:rPr>
        <w:t xml:space="preserve">La </w:t>
      </w:r>
      <w:r>
        <w:rPr>
          <w:rFonts w:ascii="Times New Roman" w:hAnsi="Times New Roman" w:cs="Times New Roman"/>
          <w:sz w:val="21"/>
          <w:szCs w:val="21"/>
        </w:rPr>
        <w:t xml:space="preserve">prima </w:t>
      </w:r>
      <w:r w:rsidR="006473D1" w:rsidRPr="007B7CAB">
        <w:rPr>
          <w:rFonts w:ascii="Times New Roman" w:hAnsi="Times New Roman" w:cs="Times New Roman"/>
          <w:sz w:val="21"/>
          <w:szCs w:val="21"/>
        </w:rPr>
        <w:t xml:space="preserve">giornata si è conclusa con l’ultimo intervento della professoressa Daniela Magno Dirigente Scolastico e del dottor </w:t>
      </w:r>
      <w:r w:rsidR="006473D1">
        <w:rPr>
          <w:rFonts w:ascii="Times New Roman" w:hAnsi="Times New Roman" w:cs="Times New Roman"/>
          <w:sz w:val="21"/>
          <w:szCs w:val="21"/>
        </w:rPr>
        <w:t>D</w:t>
      </w:r>
      <w:r w:rsidR="006473D1" w:rsidRPr="007B7CAB">
        <w:rPr>
          <w:rFonts w:ascii="Times New Roman" w:hAnsi="Times New Roman" w:cs="Times New Roman"/>
          <w:sz w:val="21"/>
          <w:szCs w:val="21"/>
        </w:rPr>
        <w:t xml:space="preserve">e </w:t>
      </w:r>
      <w:proofErr w:type="spellStart"/>
      <w:r w:rsidR="006473D1" w:rsidRPr="007B7CAB">
        <w:rPr>
          <w:rFonts w:ascii="Times New Roman" w:hAnsi="Times New Roman" w:cs="Times New Roman"/>
          <w:sz w:val="21"/>
          <w:szCs w:val="21"/>
        </w:rPr>
        <w:t>Paulis</w:t>
      </w:r>
      <w:proofErr w:type="spellEnd"/>
      <w:r w:rsidR="006473D1" w:rsidRPr="007B7CAB">
        <w:rPr>
          <w:rFonts w:ascii="Times New Roman" w:hAnsi="Times New Roman" w:cs="Times New Roman"/>
          <w:sz w:val="21"/>
          <w:szCs w:val="21"/>
        </w:rPr>
        <w:t xml:space="preserve"> sulla Piattaforma Digitale delle Consulte.</w:t>
      </w:r>
      <w:r w:rsidR="005C401E">
        <w:rPr>
          <w:rFonts w:ascii="Times New Roman" w:hAnsi="Times New Roman" w:cs="Times New Roman"/>
          <w:sz w:val="21"/>
          <w:szCs w:val="21"/>
        </w:rPr>
        <w:t xml:space="preserve"> </w:t>
      </w:r>
      <w:r w:rsidR="006473D1">
        <w:rPr>
          <w:rFonts w:ascii="Times New Roman" w:hAnsi="Times New Roman" w:cs="Times New Roman"/>
          <w:sz w:val="21"/>
          <w:szCs w:val="21"/>
        </w:rPr>
        <w:t xml:space="preserve"> </w:t>
      </w:r>
      <w:r w:rsidR="006473D1" w:rsidRPr="007B7CAB">
        <w:rPr>
          <w:rFonts w:ascii="Times New Roman" w:hAnsi="Times New Roman" w:cs="Times New Roman"/>
          <w:sz w:val="21"/>
          <w:szCs w:val="21"/>
        </w:rPr>
        <w:t xml:space="preserve">Alla fine della Conferenza i Consiglieri si sono recati presso l’hotel Europa di Giulianova per proseguire il percorso iniziato attraverso tre gruppi di lavoro, Carta dei diritti e Doveri in ASL, Redazione Sito Regionale CPS e Regolamento Consulte Abruzzo, rispettivamente coordinate dal Presidente delle Consulte di Chieti Luca Corsica, il vicepresidente di Pescara Christian de Lellis e il Presidente di Pescara Valentino </w:t>
      </w:r>
      <w:proofErr w:type="spellStart"/>
      <w:r w:rsidR="006473D1" w:rsidRPr="007B7CAB">
        <w:rPr>
          <w:rFonts w:ascii="Times New Roman" w:hAnsi="Times New Roman" w:cs="Times New Roman"/>
          <w:sz w:val="21"/>
          <w:szCs w:val="21"/>
        </w:rPr>
        <w:t>Sticchiotti</w:t>
      </w:r>
      <w:proofErr w:type="spellEnd"/>
      <w:r w:rsidR="006473D1">
        <w:rPr>
          <w:rFonts w:ascii="Times New Roman" w:hAnsi="Times New Roman" w:cs="Times New Roman"/>
          <w:sz w:val="21"/>
          <w:szCs w:val="21"/>
        </w:rPr>
        <w:t>, in parallelo sulle medesime tematiche si sono formati dei gruppi di lavoro con i docenti e con i rappresentati regionali associazioni genitori.</w:t>
      </w:r>
    </w:p>
    <w:p w:rsidR="006473D1" w:rsidRDefault="006473D1" w:rsidP="006473D1"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La giornata </w:t>
      </w:r>
      <w:r w:rsidR="00D861CC">
        <w:rPr>
          <w:rFonts w:ascii="Times New Roman" w:hAnsi="Times New Roman" w:cs="Times New Roman"/>
          <w:sz w:val="21"/>
          <w:szCs w:val="21"/>
        </w:rPr>
        <w:t xml:space="preserve">di oggi </w:t>
      </w:r>
      <w:r>
        <w:rPr>
          <w:rFonts w:ascii="Times New Roman" w:hAnsi="Times New Roman" w:cs="Times New Roman"/>
          <w:sz w:val="21"/>
          <w:szCs w:val="21"/>
        </w:rPr>
        <w:t>si è svolta all’interno della Sala conferenze dell’Hotel</w:t>
      </w:r>
      <w:r w:rsidR="00D861CC">
        <w:rPr>
          <w:rFonts w:ascii="Times New Roman" w:hAnsi="Times New Roman" w:cs="Times New Roman"/>
          <w:sz w:val="21"/>
          <w:szCs w:val="21"/>
        </w:rPr>
        <w:t xml:space="preserve"> e</w:t>
      </w:r>
      <w:r>
        <w:rPr>
          <w:rFonts w:ascii="Times New Roman" w:hAnsi="Times New Roman" w:cs="Times New Roman"/>
          <w:sz w:val="21"/>
          <w:szCs w:val="21"/>
        </w:rPr>
        <w:t xml:space="preserve"> coordinata dal dirigente USR Abruzzo Massimiliano Nardocci </w:t>
      </w:r>
      <w:r w:rsidR="00D861CC">
        <w:rPr>
          <w:rFonts w:ascii="Times New Roman" w:hAnsi="Times New Roman" w:cs="Times New Roman"/>
          <w:sz w:val="21"/>
          <w:szCs w:val="21"/>
        </w:rPr>
        <w:t xml:space="preserve">incentrata sulla </w:t>
      </w:r>
      <w:r>
        <w:rPr>
          <w:rFonts w:ascii="Times New Roman" w:hAnsi="Times New Roman" w:cs="Times New Roman"/>
          <w:sz w:val="21"/>
          <w:szCs w:val="21"/>
        </w:rPr>
        <w:t xml:space="preserve">presentazione Best </w:t>
      </w:r>
      <w:proofErr w:type="spellStart"/>
      <w:r>
        <w:rPr>
          <w:rFonts w:ascii="Times New Roman" w:hAnsi="Times New Roman" w:cs="Times New Roman"/>
          <w:sz w:val="21"/>
          <w:szCs w:val="21"/>
        </w:rPr>
        <w:t>Pra</w:t>
      </w:r>
      <w:r w:rsidR="00877345">
        <w:rPr>
          <w:rFonts w:ascii="Times New Roman" w:hAnsi="Times New Roman" w:cs="Times New Roman"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>tice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delle 4 consulte da Parte dei rispettivi Presidenti. </w:t>
      </w:r>
      <w:r w:rsidR="00D861CC">
        <w:rPr>
          <w:rFonts w:ascii="Times New Roman" w:hAnsi="Times New Roman" w:cs="Times New Roman"/>
          <w:sz w:val="21"/>
          <w:szCs w:val="21"/>
        </w:rPr>
        <w:t xml:space="preserve">È </w:t>
      </w:r>
      <w:r>
        <w:rPr>
          <w:rFonts w:ascii="Times New Roman" w:hAnsi="Times New Roman" w:cs="Times New Roman"/>
          <w:sz w:val="21"/>
          <w:szCs w:val="21"/>
        </w:rPr>
        <w:t xml:space="preserve">seguito </w:t>
      </w:r>
      <w:r w:rsidR="00D861CC">
        <w:rPr>
          <w:rFonts w:ascii="Times New Roman" w:hAnsi="Times New Roman" w:cs="Times New Roman"/>
          <w:sz w:val="21"/>
          <w:szCs w:val="21"/>
        </w:rPr>
        <w:t>l’</w:t>
      </w:r>
      <w:r>
        <w:rPr>
          <w:rFonts w:ascii="Times New Roman" w:hAnsi="Times New Roman" w:cs="Times New Roman"/>
          <w:sz w:val="21"/>
          <w:szCs w:val="21"/>
        </w:rPr>
        <w:t xml:space="preserve">intervento del dottor. Andrea </w:t>
      </w:r>
      <w:proofErr w:type="spellStart"/>
      <w:r>
        <w:rPr>
          <w:rFonts w:ascii="Times New Roman" w:hAnsi="Times New Roman" w:cs="Times New Roman"/>
          <w:sz w:val="21"/>
          <w:szCs w:val="21"/>
        </w:rPr>
        <w:t>Cerrano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che ha illustrato, per i 70° della Costituzione, la tutela dei diritti Fondamentali. </w:t>
      </w:r>
      <w:r w:rsidR="00D861CC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Successivamente l’intervento del coordinatore reginale Antonello </w:t>
      </w:r>
      <w:proofErr w:type="spellStart"/>
      <w:proofErr w:type="gramStart"/>
      <w:r>
        <w:rPr>
          <w:rFonts w:ascii="Times New Roman" w:hAnsi="Times New Roman" w:cs="Times New Roman"/>
          <w:sz w:val="21"/>
          <w:szCs w:val="21"/>
        </w:rPr>
        <w:t>Passacantando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 sui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diritti di citt</w:t>
      </w:r>
      <w:r w:rsidR="00D861CC">
        <w:rPr>
          <w:rFonts w:ascii="Times New Roman" w:hAnsi="Times New Roman" w:cs="Times New Roman"/>
          <w:sz w:val="21"/>
          <w:szCs w:val="21"/>
        </w:rPr>
        <w:t>adinanza con il progetto Special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</w:rPr>
        <w:t>Olympics</w:t>
      </w:r>
      <w:proofErr w:type="spellEnd"/>
      <w:r w:rsidR="00D861CC">
        <w:rPr>
          <w:rFonts w:ascii="Times New Roman" w:hAnsi="Times New Roman" w:cs="Times New Roman"/>
          <w:sz w:val="21"/>
          <w:szCs w:val="21"/>
        </w:rPr>
        <w:t xml:space="preserve"> e inclusione</w:t>
      </w:r>
      <w:r>
        <w:rPr>
          <w:rFonts w:ascii="Times New Roman" w:hAnsi="Times New Roman" w:cs="Times New Roman"/>
          <w:sz w:val="21"/>
          <w:szCs w:val="21"/>
        </w:rPr>
        <w:t>.</w:t>
      </w:r>
      <w:r w:rsidRPr="006473D1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>
        <w:rPr>
          <w:rFonts w:ascii="Times New Roman" w:hAnsi="Times New Roman" w:cs="Times New Roman"/>
          <w:sz w:val="21"/>
          <w:szCs w:val="21"/>
        </w:rPr>
        <w:t>In Seguito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la dott.ssa Marisella Fortunato nell’accompagnare, la </w:t>
      </w:r>
      <w:r w:rsidR="00877345">
        <w:rPr>
          <w:rFonts w:ascii="Times New Roman" w:hAnsi="Times New Roman" w:cs="Times New Roman"/>
          <w:sz w:val="21"/>
          <w:szCs w:val="21"/>
        </w:rPr>
        <w:t>“</w:t>
      </w:r>
      <w:r>
        <w:rPr>
          <w:rFonts w:ascii="Times New Roman" w:hAnsi="Times New Roman" w:cs="Times New Roman"/>
          <w:sz w:val="21"/>
          <w:szCs w:val="21"/>
        </w:rPr>
        <w:t>Consulta dei piccoli</w:t>
      </w:r>
      <w:r w:rsidR="00877345">
        <w:rPr>
          <w:rFonts w:ascii="Times New Roman" w:hAnsi="Times New Roman" w:cs="Times New Roman"/>
          <w:sz w:val="21"/>
          <w:szCs w:val="21"/>
        </w:rPr>
        <w:t>”</w:t>
      </w:r>
      <w:r>
        <w:rPr>
          <w:rFonts w:ascii="Times New Roman" w:hAnsi="Times New Roman" w:cs="Times New Roman"/>
          <w:sz w:val="21"/>
          <w:szCs w:val="21"/>
        </w:rPr>
        <w:t xml:space="preserve"> ha introdotto assieme alla dott.ssa Caterina </w:t>
      </w:r>
      <w:proofErr w:type="spellStart"/>
      <w:r>
        <w:rPr>
          <w:rFonts w:ascii="Times New Roman" w:hAnsi="Times New Roman" w:cs="Times New Roman"/>
          <w:sz w:val="21"/>
          <w:szCs w:val="21"/>
        </w:rPr>
        <w:t>Fantauzzi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la competizione di “DEBATE” con gli studenti dell’IC “G. Pascoli” -Silvi e L</w:t>
      </w:r>
      <w:r w:rsidR="00877345">
        <w:rPr>
          <w:rFonts w:ascii="Times New Roman" w:hAnsi="Times New Roman" w:cs="Times New Roman"/>
          <w:sz w:val="21"/>
          <w:szCs w:val="21"/>
        </w:rPr>
        <w:t>iceo Ovidio-Sulmona, mostrando</w:t>
      </w:r>
      <w:r>
        <w:rPr>
          <w:rFonts w:ascii="Times New Roman" w:hAnsi="Times New Roman" w:cs="Times New Roman"/>
          <w:sz w:val="21"/>
          <w:szCs w:val="21"/>
        </w:rPr>
        <w:t xml:space="preserve"> una nuova modalità di apprendimento, mediante la competizione e le competenze dialettiche; una vera e propria Agorà ateniese </w:t>
      </w:r>
    </w:p>
    <w:p w:rsidR="006473D1" w:rsidRDefault="006473D1" w:rsidP="006473D1">
      <w:pPr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L’UFFICIO COMUNICAZIONE</w:t>
      </w:r>
    </w:p>
    <w:p w:rsidR="006473D1" w:rsidRDefault="006473D1" w:rsidP="006473D1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6473D1" w:rsidRDefault="006473D1" w:rsidP="006473D1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6473D1" w:rsidRDefault="006473D1" w:rsidP="006473D1">
      <w:pPr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noProof/>
          <w:sz w:val="21"/>
          <w:szCs w:val="21"/>
        </w:rPr>
        <w:drawing>
          <wp:inline distT="0" distB="0" distL="0" distR="0" wp14:anchorId="30EFEFFF" wp14:editId="7FD6E592">
            <wp:extent cx="2203922" cy="1648178"/>
            <wp:effectExtent l="0" t="0" r="6350" b="9525"/>
            <wp:docPr id="3" name="Immagine 3" descr="C:\Users\BW Europa Meeting\AppData\Local\Packages\microsoft.microsoftedge_8wekyb3d8bbwe\AC\#!001\MicrosoftEdge\Cache\LWYX27EB\unnamed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W Europa Meeting\AppData\Local\Packages\microsoft.microsoftedge_8wekyb3d8bbwe\AC\#!001\MicrosoftEdge\Cache\LWYX27EB\unnamed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722" cy="1648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53C1F3" wp14:editId="7A4491BE">
            <wp:extent cx="2217683" cy="1663130"/>
            <wp:effectExtent l="0" t="0" r="0" b="0"/>
            <wp:docPr id="4" name="Immagine 4" descr="C:\Users\no problem\AppData\Local\Packages\microsoft.microsoftedge_8wekyb3d8bbwe\AC\#!001\MicrosoftEdge\Cache\JKHWUN6K\unnamed[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 problem\AppData\Local\Packages\microsoft.microsoftedge_8wekyb3d8bbwe\AC\#!001\MicrosoftEdge\Cache\JKHWUN6K\unnamed[2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562" cy="1709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3D1" w:rsidRPr="00221D2B" w:rsidRDefault="006473D1" w:rsidP="006473D1">
      <w:pPr>
        <w:spacing w:after="0"/>
        <w:contextualSpacing/>
        <w:jc w:val="right"/>
        <w:rPr>
          <w:rFonts w:ascii="Times New Roman" w:hAnsi="Times New Roman" w:cs="Times New Roman"/>
          <w:sz w:val="22"/>
          <w:szCs w:val="22"/>
        </w:rPr>
      </w:pPr>
    </w:p>
    <w:p w:rsidR="005066EB" w:rsidRDefault="005066EB"/>
    <w:sectPr w:rsidR="005066E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4C1" w:rsidRDefault="005714C1" w:rsidP="006473D1">
      <w:pPr>
        <w:spacing w:after="0" w:line="240" w:lineRule="auto"/>
      </w:pPr>
      <w:r>
        <w:separator/>
      </w:r>
    </w:p>
  </w:endnote>
  <w:endnote w:type="continuationSeparator" w:id="0">
    <w:p w:rsidR="005714C1" w:rsidRDefault="005714C1" w:rsidP="00647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Tango BT">
    <w:altName w:val="Times New Roman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4C1" w:rsidRDefault="005714C1" w:rsidP="006473D1">
      <w:pPr>
        <w:spacing w:after="0" w:line="240" w:lineRule="auto"/>
      </w:pPr>
      <w:r>
        <w:separator/>
      </w:r>
    </w:p>
  </w:footnote>
  <w:footnote w:type="continuationSeparator" w:id="0">
    <w:p w:rsidR="005714C1" w:rsidRDefault="005714C1" w:rsidP="00647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3D1" w:rsidRPr="006473D1" w:rsidRDefault="006473D1" w:rsidP="006473D1">
    <w:pPr>
      <w:autoSpaceDE w:val="0"/>
      <w:autoSpaceDN w:val="0"/>
      <w:spacing w:after="0" w:line="240" w:lineRule="auto"/>
      <w:jc w:val="center"/>
      <w:rPr>
        <w:rFonts w:ascii="BernhardTango BT" w:eastAsia="Times New Roman" w:hAnsi="BernhardTango BT" w:cs="Times New Roman"/>
        <w:b/>
        <w:i/>
        <w:color w:val="auto"/>
        <w:sz w:val="32"/>
        <w:szCs w:val="24"/>
      </w:rPr>
    </w:pPr>
    <w:r>
      <w:rPr>
        <w:rFonts w:ascii="BernhardTango BT" w:eastAsia="Times New Roman" w:hAnsi="BernhardTango BT" w:cs="Times New Roman"/>
        <w:b/>
        <w:i/>
        <w:noProof/>
        <w:color w:val="auto"/>
        <w:sz w:val="32"/>
        <w:szCs w:val="24"/>
      </w:rPr>
      <w:drawing>
        <wp:inline distT="0" distB="0" distL="0" distR="0">
          <wp:extent cx="575945" cy="677545"/>
          <wp:effectExtent l="0" t="0" r="0" b="825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" cy="67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73D1" w:rsidRPr="006473D1" w:rsidRDefault="006473D1" w:rsidP="006473D1">
    <w:pPr>
      <w:autoSpaceDE w:val="0"/>
      <w:autoSpaceDN w:val="0"/>
      <w:spacing w:after="0" w:line="240" w:lineRule="auto"/>
      <w:jc w:val="center"/>
      <w:rPr>
        <w:rFonts w:ascii="English111 Adagio BT" w:eastAsia="Times New Roman" w:hAnsi="English111 Adagio BT" w:cs="Times New Roman"/>
        <w:color w:val="auto"/>
        <w:sz w:val="48"/>
        <w:szCs w:val="48"/>
      </w:rPr>
    </w:pPr>
    <w:r w:rsidRPr="006473D1">
      <w:rPr>
        <w:rFonts w:ascii="English111 Adagio BT" w:eastAsia="Times New Roman" w:hAnsi="English111 Adagio BT" w:cs="Times New Roman"/>
        <w:color w:val="auto"/>
        <w:sz w:val="48"/>
        <w:szCs w:val="48"/>
      </w:rPr>
      <w:t>Ministero dell’Istruzione, dell’Università e della Ricerca</w:t>
    </w:r>
  </w:p>
  <w:p w:rsidR="006473D1" w:rsidRPr="006473D1" w:rsidRDefault="006473D1" w:rsidP="006473D1">
    <w:pPr>
      <w:autoSpaceDE w:val="0"/>
      <w:autoSpaceDN w:val="0"/>
      <w:spacing w:after="0" w:line="240" w:lineRule="auto"/>
      <w:jc w:val="center"/>
      <w:rPr>
        <w:rFonts w:ascii="English111 Adagio BT" w:eastAsia="Times New Roman" w:hAnsi="English111 Adagio BT" w:cs="Times New Roman"/>
        <w:color w:val="auto"/>
        <w:sz w:val="44"/>
        <w:szCs w:val="44"/>
      </w:rPr>
    </w:pPr>
    <w:r w:rsidRPr="006473D1">
      <w:rPr>
        <w:rFonts w:ascii="English111 Adagio BT" w:eastAsia="Times New Roman" w:hAnsi="English111 Adagio BT" w:cs="Times New Roman"/>
        <w:color w:val="auto"/>
        <w:sz w:val="44"/>
        <w:szCs w:val="44"/>
      </w:rPr>
      <w:t xml:space="preserve">Ufficio Scolastico Regionale per l’Abruzzo </w:t>
    </w:r>
  </w:p>
  <w:p w:rsidR="006473D1" w:rsidRPr="006473D1" w:rsidRDefault="006473D1" w:rsidP="006473D1">
    <w:pPr>
      <w:autoSpaceDE w:val="0"/>
      <w:autoSpaceDN w:val="0"/>
      <w:spacing w:after="0" w:line="240" w:lineRule="auto"/>
      <w:jc w:val="center"/>
      <w:rPr>
        <w:rFonts w:ascii="English111 Adagio BT" w:eastAsia="Times New Roman" w:hAnsi="English111 Adagio BT" w:cs="Times New Roman"/>
        <w:color w:val="auto"/>
        <w:sz w:val="40"/>
        <w:szCs w:val="40"/>
      </w:rPr>
    </w:pPr>
    <w:r w:rsidRPr="006473D1">
      <w:rPr>
        <w:rFonts w:ascii="English111 Adagio BT" w:eastAsia="Times New Roman" w:hAnsi="English111 Adagio BT" w:cs="Times New Roman"/>
        <w:color w:val="auto"/>
        <w:sz w:val="40"/>
        <w:szCs w:val="40"/>
      </w:rPr>
      <w:t>Direzione Generale</w:t>
    </w:r>
  </w:p>
  <w:p w:rsidR="006473D1" w:rsidRPr="006473D1" w:rsidRDefault="006473D1" w:rsidP="006473D1">
    <w:pPr>
      <w:tabs>
        <w:tab w:val="center" w:pos="4819"/>
        <w:tab w:val="left" w:pos="7395"/>
      </w:tabs>
      <w:autoSpaceDE w:val="0"/>
      <w:autoSpaceDN w:val="0"/>
      <w:spacing w:after="0" w:line="240" w:lineRule="auto"/>
      <w:rPr>
        <w:rFonts w:ascii="Footlight MT Light" w:eastAsia="Times New Roman" w:hAnsi="Footlight MT Light" w:cs="Times New Roman"/>
        <w:color w:val="auto"/>
        <w:sz w:val="28"/>
        <w:szCs w:val="28"/>
      </w:rPr>
    </w:pPr>
    <w:r w:rsidRPr="006473D1">
      <w:rPr>
        <w:rFonts w:ascii="Footlight MT Light" w:eastAsia="Times New Roman" w:hAnsi="Footlight MT Light" w:cs="Times New Roman"/>
        <w:color w:val="auto"/>
        <w:sz w:val="28"/>
        <w:szCs w:val="28"/>
      </w:rPr>
      <w:tab/>
    </w:r>
    <w:r w:rsidRPr="006473D1">
      <w:rPr>
        <w:rFonts w:ascii="Footlight MT Light" w:eastAsia="Times New Roman" w:hAnsi="Footlight MT Light" w:cs="Times New Roman"/>
        <w:color w:val="auto"/>
        <w:sz w:val="28"/>
        <w:szCs w:val="28"/>
      </w:rPr>
      <w:tab/>
    </w:r>
  </w:p>
  <w:p w:rsidR="006473D1" w:rsidRPr="006473D1" w:rsidRDefault="006473D1" w:rsidP="006473D1">
    <w:pPr>
      <w:tabs>
        <w:tab w:val="center" w:pos="4819"/>
        <w:tab w:val="right" w:pos="9638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color w:val="auto"/>
        <w:sz w:val="28"/>
        <w:szCs w:val="28"/>
      </w:rPr>
    </w:pPr>
  </w:p>
  <w:p w:rsidR="006473D1" w:rsidRDefault="006473D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3D1"/>
    <w:rsid w:val="005066EB"/>
    <w:rsid w:val="005714C1"/>
    <w:rsid w:val="005C401E"/>
    <w:rsid w:val="006473D1"/>
    <w:rsid w:val="008443B2"/>
    <w:rsid w:val="00877345"/>
    <w:rsid w:val="00D861CC"/>
    <w:rsid w:val="00EB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5BB36C-6678-4B6D-8A68-D94C4AA8D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473D1"/>
    <w:rPr>
      <w:color w:val="000000" w:themeColor="text1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7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73D1"/>
    <w:rPr>
      <w:rFonts w:ascii="Tahoma" w:hAnsi="Tahoma" w:cs="Tahoma"/>
      <w:color w:val="000000" w:themeColor="text1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473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73D1"/>
    <w:rPr>
      <w:color w:val="000000" w:themeColor="text1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473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73D1"/>
    <w:rPr>
      <w:color w:val="000000" w:themeColor="text1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Antonella</cp:lastModifiedBy>
  <cp:revision>2</cp:revision>
  <dcterms:created xsi:type="dcterms:W3CDTF">2018-02-02T14:33:00Z</dcterms:created>
  <dcterms:modified xsi:type="dcterms:W3CDTF">2018-02-02T14:33:00Z</dcterms:modified>
</cp:coreProperties>
</file>